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C45A2D" w:rsidRDefault="00562228" w:rsidP="00C45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A2D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C45A2D" w:rsidRDefault="00562228" w:rsidP="00C45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5C77" w:rsidRPr="00C45A2D" w:rsidRDefault="00562228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2D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C45A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="00C45A2D" w:rsidRPr="00C45A2D">
        <w:rPr>
          <w:rFonts w:ascii="Times New Roman" w:hAnsi="Times New Roman" w:cs="Times New Roman"/>
          <w:sz w:val="28"/>
          <w:szCs w:val="28"/>
        </w:rPr>
        <w:t>Конкурентоспособность национального страхового рынка в условиях интеграции Евразийского Экономического Союза</w:t>
      </w:r>
      <w:bookmarkEnd w:id="0"/>
    </w:p>
    <w:p w:rsidR="00C45A2D" w:rsidRPr="00C45A2D" w:rsidRDefault="00C45A2D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A2D" w:rsidRPr="00C45A2D" w:rsidRDefault="00562228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C45A2D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</w:t>
      </w:r>
      <w:proofErr w:type="spellStart"/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Сембеков</w:t>
      </w:r>
      <w:proofErr w:type="spellEnd"/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228" w:rsidRPr="00C45A2D" w:rsidRDefault="00562228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C45A2D" w:rsidRDefault="00562228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2D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D7EC2" w:rsidRPr="00C45A2D">
        <w:rPr>
          <w:rFonts w:ascii="Times New Roman" w:hAnsi="Times New Roman" w:cs="Times New Roman"/>
          <w:sz w:val="28"/>
          <w:szCs w:val="28"/>
        </w:rPr>
        <w:t>12</w:t>
      </w:r>
      <w:r w:rsidRPr="00C45A2D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D7EC2" w:rsidRPr="00C45A2D">
        <w:rPr>
          <w:rFonts w:ascii="Times New Roman" w:hAnsi="Times New Roman" w:cs="Times New Roman"/>
          <w:sz w:val="28"/>
          <w:szCs w:val="28"/>
        </w:rPr>
        <w:t>5</w:t>
      </w:r>
      <w:r w:rsidRPr="00C45A2D">
        <w:rPr>
          <w:rFonts w:ascii="Times New Roman" w:hAnsi="Times New Roman" w:cs="Times New Roman"/>
          <w:sz w:val="28"/>
          <w:szCs w:val="28"/>
        </w:rPr>
        <w:t xml:space="preserve"> г.- </w:t>
      </w:r>
      <w:r w:rsidR="001D7EC2" w:rsidRPr="00C45A2D">
        <w:rPr>
          <w:rFonts w:ascii="Times New Roman" w:hAnsi="Times New Roman" w:cs="Times New Roman"/>
          <w:sz w:val="28"/>
          <w:szCs w:val="28"/>
        </w:rPr>
        <w:t>31</w:t>
      </w:r>
      <w:r w:rsidRPr="00C45A2D">
        <w:rPr>
          <w:rFonts w:ascii="Times New Roman" w:hAnsi="Times New Roman" w:cs="Times New Roman"/>
          <w:sz w:val="28"/>
          <w:szCs w:val="28"/>
        </w:rPr>
        <w:t xml:space="preserve"> </w:t>
      </w:r>
      <w:r w:rsidR="001D7EC2" w:rsidRPr="00C45A2D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C45A2D">
        <w:rPr>
          <w:rFonts w:ascii="Times New Roman" w:hAnsi="Times New Roman" w:cs="Times New Roman"/>
          <w:sz w:val="28"/>
          <w:szCs w:val="28"/>
        </w:rPr>
        <w:t xml:space="preserve"> 201</w:t>
      </w:r>
      <w:r w:rsidR="001D7EC2" w:rsidRPr="00C45A2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45A2D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C45A2D" w:rsidRDefault="00562228" w:rsidP="00C45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C45A2D" w:rsidRDefault="00562228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2D">
        <w:rPr>
          <w:rFonts w:ascii="Times New Roman" w:hAnsi="Times New Roman" w:cs="Times New Roman"/>
          <w:b/>
          <w:sz w:val="28"/>
          <w:szCs w:val="28"/>
        </w:rPr>
        <w:t>Подразделения//кафедр</w:t>
      </w:r>
      <w:bookmarkStart w:id="1" w:name="_GoBack"/>
      <w:bookmarkEnd w:id="1"/>
      <w:r w:rsidR="00C45A2D" w:rsidRPr="00C45A2D">
        <w:rPr>
          <w:rFonts w:ascii="Times New Roman" w:hAnsi="Times New Roman" w:cs="Times New Roman"/>
          <w:b/>
          <w:sz w:val="28"/>
          <w:szCs w:val="28"/>
        </w:rPr>
        <w:t>а -</w:t>
      </w:r>
      <w:r w:rsidR="00C4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A2D" w:rsidRPr="00C45A2D">
        <w:rPr>
          <w:rFonts w:ascii="Times New Roman" w:hAnsi="Times New Roman" w:cs="Times New Roman"/>
          <w:sz w:val="28"/>
          <w:szCs w:val="28"/>
        </w:rPr>
        <w:t>Финансов, налогообложения и страхования</w:t>
      </w:r>
    </w:p>
    <w:p w:rsidR="00562228" w:rsidRPr="00C45A2D" w:rsidRDefault="00562228" w:rsidP="00C45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A2D" w:rsidRDefault="00562228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hAnsi="Times New Roman" w:cs="Times New Roman"/>
          <w:b/>
          <w:sz w:val="28"/>
          <w:szCs w:val="28"/>
        </w:rPr>
        <w:t>Краткое описание темы -</w:t>
      </w:r>
      <w:r w:rsidRPr="00C45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A2D"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исследования будут получены следующие научные результаты:</w:t>
      </w:r>
    </w:p>
    <w:p w:rsid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</w:t>
      </w: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систематизации современных концепций формирования региональных и национальных страховых рынков, практического опыта их функционирования на рыночных принципах будет разработана теоретико-методологическая концепция исследования и представлен соответствующий методический инструментарий.</w:t>
      </w:r>
    </w:p>
    <w:p w:rsid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концептуального анализа современных форм кооперации и интеграции, также изучения опыта практической реализации в рамках действующих объединений (опыт Европейского Союза) будет разработана концепция построения конкурентоспособного страхового рынка с вхождением в единое региональное страховое пространство, объединяющих равноправные национальные рынки стра</w:t>
      </w:r>
      <w:proofErr w:type="gram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участниц.</w:t>
      </w:r>
    </w:p>
    <w:p w:rsid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региональной интеграции будет обоснована экономическая целесообразность создания единого страхового рынка как составной части ЕЭП.</w:t>
      </w:r>
    </w:p>
    <w:p w:rsid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разработана общая методика по формированию согласованной политики ведения страховой деятельности, установления общих требований к обязательствам, достаточности капитала и прочих </w:t>
      </w:r>
      <w:proofErr w:type="spell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пруденциальных</w:t>
      </w:r>
      <w:proofErr w:type="spell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нормативов, политике управления рисками.</w:t>
      </w:r>
    </w:p>
    <w:p w:rsid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государственного регулирования и надзора будут определены общие критерии и принципы регулирования единого страхового рынка на территории стран-участниц.</w:t>
      </w:r>
    </w:p>
    <w:p w:rsidR="00C45A2D" w:rsidRPr="00C45A2D" w:rsidRDefault="00C45A2D" w:rsidP="00C45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исследования будут сформулированы обоснованные предложения и рекомендации по формированию регионального страхового рынка ЕЭП, направленные на повышение эффективности национальных страховых рынков в условиях интеграционного объединения и конкуренции внешних рынков.</w:t>
      </w:r>
    </w:p>
    <w:p w:rsidR="001B3714" w:rsidRPr="00C45A2D" w:rsidRDefault="001B3714" w:rsidP="00C45A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B3714" w:rsidRPr="00C45A2D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122868"/>
    <w:rsid w:val="001A73EB"/>
    <w:rsid w:val="001B3714"/>
    <w:rsid w:val="001C799B"/>
    <w:rsid w:val="001D7EC2"/>
    <w:rsid w:val="00562228"/>
    <w:rsid w:val="00580ECF"/>
    <w:rsid w:val="006817AD"/>
    <w:rsid w:val="006F1E3F"/>
    <w:rsid w:val="00712C15"/>
    <w:rsid w:val="00845C77"/>
    <w:rsid w:val="008E23EA"/>
    <w:rsid w:val="009A497A"/>
    <w:rsid w:val="00C11C5E"/>
    <w:rsid w:val="00C45A2D"/>
    <w:rsid w:val="00C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2016-09-08T11:46:00Z</dcterms:created>
  <dcterms:modified xsi:type="dcterms:W3CDTF">2016-09-08T11:46:00Z</dcterms:modified>
</cp:coreProperties>
</file>